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7F3F" w14:textId="77777777" w:rsidR="00DA014B" w:rsidRPr="006C111A" w:rsidRDefault="00DA014B" w:rsidP="00DA014B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7F0E348" wp14:editId="3F4BF262">
            <wp:simplePos x="0" y="0"/>
            <wp:positionH relativeFrom="margin">
              <wp:posOffset>110490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10FF7D77" w14:textId="77777777" w:rsidR="00DA014B" w:rsidRPr="006C111A" w:rsidRDefault="00DA014B" w:rsidP="00DA014B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47CEF16" w14:textId="77777777" w:rsidR="00DA014B" w:rsidRPr="006C111A" w:rsidRDefault="00DA014B" w:rsidP="00DA014B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7ECE2F4" w14:textId="77777777" w:rsidR="00DA014B" w:rsidRPr="006C111A" w:rsidRDefault="00DA014B" w:rsidP="00DA014B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15CB7AD1" w14:textId="77777777" w:rsidR="00DA014B" w:rsidRPr="006C111A" w:rsidRDefault="00DA014B" w:rsidP="00DA014B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3A33650A" w14:textId="77777777" w:rsidR="00DA014B" w:rsidRPr="006C111A" w:rsidRDefault="00DA014B" w:rsidP="00DA014B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0B8048D" w14:textId="77777777" w:rsidR="00DA014B" w:rsidRPr="006C111A" w:rsidRDefault="00DA014B" w:rsidP="00DA014B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0E937FD9" w14:textId="77777777" w:rsidR="00DA014B" w:rsidRPr="006C111A" w:rsidRDefault="00DA014B" w:rsidP="00DA014B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4B9C6D84" w14:textId="77777777" w:rsidR="00DA014B" w:rsidRPr="006C111A" w:rsidRDefault="00DA014B" w:rsidP="00DA014B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B2237F2" w14:textId="77777777" w:rsidR="00DA014B" w:rsidRPr="006C111A" w:rsidRDefault="00DA014B" w:rsidP="00DA014B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7AC91454" w14:textId="77777777" w:rsidR="00DA014B" w:rsidRPr="006C111A" w:rsidRDefault="00DA014B" w:rsidP="00DA014B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0F1DDD6B" w14:textId="77777777" w:rsidR="00DA014B" w:rsidRPr="006C111A" w:rsidRDefault="00DA014B" w:rsidP="00DA014B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07C411F0" w14:textId="7E4C1693" w:rsidR="00DA014B" w:rsidRDefault="00DA014B" w:rsidP="00DA014B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>2022. gada 20.aprīlī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>220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                                 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(protokols Nr. 10, </w:t>
      </w:r>
      <w:r>
        <w:rPr>
          <w:rFonts w:eastAsia="Arial Unicode MS" w:cs="Times New Roman"/>
          <w:color w:val="000000"/>
          <w:kern w:val="0"/>
          <w:lang w:eastAsia="lv-LV" w:bidi="ar-SA"/>
        </w:rPr>
        <w:t>5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480AFBB7" w14:textId="77777777" w:rsidR="00DA014B" w:rsidRPr="00DA014B" w:rsidRDefault="00DA014B" w:rsidP="00DA014B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4B5DCA9A" w14:textId="77777777" w:rsidR="00DA014B" w:rsidRPr="00DA014B" w:rsidRDefault="00DA014B" w:rsidP="00DA014B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DA014B">
        <w:rPr>
          <w:rFonts w:eastAsia="Calibri" w:cs="Times New Roman"/>
          <w:b/>
          <w:kern w:val="0"/>
          <w:lang w:eastAsia="en-US" w:bidi="ar-SA"/>
        </w:rPr>
        <w:t xml:space="preserve">Par finansējuma piešķiršanu </w:t>
      </w:r>
      <w:proofErr w:type="spellStart"/>
      <w:r w:rsidRPr="00DA014B">
        <w:rPr>
          <w:rFonts w:eastAsia="Calibri" w:cs="Times New Roman"/>
          <w:b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b/>
          <w:kern w:val="0"/>
          <w:lang w:eastAsia="en-US" w:bidi="ar-SA"/>
        </w:rPr>
        <w:t xml:space="preserve"> ierobežošanas pasākumiem Madonas novada pašvaldības valdījumā esošajos īpašumos</w:t>
      </w:r>
    </w:p>
    <w:p w14:paraId="4DE72BA1" w14:textId="77777777" w:rsidR="00DA014B" w:rsidRPr="00DA014B" w:rsidRDefault="00DA014B" w:rsidP="00DA014B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5EBBBEFF" w14:textId="5700CCEC" w:rsidR="00DA014B" w:rsidRPr="00DA014B" w:rsidRDefault="00DA014B" w:rsidP="00DA014B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A014B">
        <w:rPr>
          <w:rFonts w:eastAsia="Calibri" w:cs="Times New Roman"/>
          <w:kern w:val="0"/>
          <w:lang w:eastAsia="en-US" w:bidi="ar-SA"/>
        </w:rPr>
        <w:tab/>
        <w:t xml:space="preserve">Pielietojot “Integrētas audzēšanas skolas” izstrādāto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ierobežošanas metodiku, kas ļauj mazināt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kā monokultūras īpatsvaru un atjaunot bioloģisko daudzveidību, Arnis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Pirogs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pašvaldības uzdevumā veic pašvaldības īpašumu miglošanu ar mērķi mazināt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izplatību pašvaldības valdījumā esošajos īpašumos, veicot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apkarošanu pašvaldības īpašumos ar kopējo platību 54,236 ha. Pamatojoties uz saņemto piedāvājumu, samaksa par darbiem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apkarošanā, nepieciešams finansējums EUR 8135,40 apmērā un papildus EUR 120,00 transporta izdevumi uz teritorijām ārpus Barkavas pagasta.</w:t>
      </w:r>
    </w:p>
    <w:p w14:paraId="639B295B" w14:textId="33C86464" w:rsidR="00DA014B" w:rsidRPr="00DA014B" w:rsidRDefault="00DA014B" w:rsidP="00DA014B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  <w:r w:rsidRPr="00DA014B">
        <w:rPr>
          <w:rFonts w:eastAsia="Calibri" w:cs="Times New Roman"/>
          <w:kern w:val="0"/>
          <w:lang w:eastAsia="en-US" w:bidi="ar-SA"/>
        </w:rPr>
        <w:tab/>
        <w:t xml:space="preserve">Noklausījusies sniegto informāciju, ņemot vērā 13.04.2022. Uzņēmējdarbības, teritoriālo un vides jautājumu komitejas </w:t>
      </w:r>
      <w:r>
        <w:rPr>
          <w:rFonts w:eastAsia="Calibri" w:cs="Times New Roman"/>
          <w:kern w:val="0"/>
          <w:lang w:eastAsia="en-US" w:bidi="ar-SA"/>
        </w:rPr>
        <w:t xml:space="preserve">un 20.04.2022. Finanšu un attīstības komitejas </w:t>
      </w:r>
      <w:r w:rsidRPr="00DA014B">
        <w:rPr>
          <w:rFonts w:eastAsia="Calibri" w:cs="Times New Roman"/>
          <w:kern w:val="0"/>
          <w:lang w:eastAsia="en-US" w:bidi="ar-SA"/>
        </w:rPr>
        <w:t>atzinumu</w:t>
      </w:r>
      <w:r>
        <w:rPr>
          <w:rFonts w:eastAsia="Calibri" w:cs="Times New Roman"/>
          <w:kern w:val="0"/>
          <w:lang w:eastAsia="en-US" w:bidi="ar-SA"/>
        </w:rPr>
        <w:t>s</w:t>
      </w:r>
      <w:r w:rsidRPr="00DA014B">
        <w:rPr>
          <w:rFonts w:eastAsia="Calibri" w:cs="Times New Roman"/>
          <w:kern w:val="0"/>
          <w:lang w:eastAsia="en-US" w:bidi="ar-SA"/>
        </w:rPr>
        <w:t>,</w:t>
      </w:r>
      <w:r w:rsidRPr="00DA014B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546781" w:rsidRPr="0098623B">
        <w:rPr>
          <w:b/>
          <w:bCs/>
          <w:color w:val="000000"/>
        </w:rPr>
        <w:t xml:space="preserve">atklāti balsojot: </w:t>
      </w:r>
      <w:r w:rsidR="00546781" w:rsidRPr="0098623B">
        <w:rPr>
          <w:b/>
          <w:color w:val="000000"/>
        </w:rPr>
        <w:t>PAR – 1</w:t>
      </w:r>
      <w:r w:rsidR="00546781">
        <w:rPr>
          <w:b/>
          <w:color w:val="000000"/>
        </w:rPr>
        <w:t>7</w:t>
      </w:r>
      <w:r w:rsidR="00546781" w:rsidRPr="0098623B">
        <w:rPr>
          <w:noProof/>
        </w:rPr>
        <w:t xml:space="preserve"> </w:t>
      </w:r>
      <w:r w:rsidR="00546781" w:rsidRPr="0098623B">
        <w:rPr>
          <w:bCs/>
          <w:noProof/>
        </w:rPr>
        <w:t xml:space="preserve">(Agris Lungevičs, Aigars Šķēls, Aivis Masaļskis, Andrejs Ceļapīters, Andris Sakne, Artūrs Čačka, Artūrs Grandāns, </w:t>
      </w:r>
      <w:r w:rsidR="00546781">
        <w:rPr>
          <w:bCs/>
          <w:noProof/>
        </w:rPr>
        <w:t xml:space="preserve">Gatis Teilis, </w:t>
      </w:r>
      <w:r w:rsidR="00546781" w:rsidRPr="0098623B">
        <w:rPr>
          <w:bCs/>
          <w:noProof/>
        </w:rPr>
        <w:t xml:space="preserve">Gunārs Ikaunieks, Guntis Klikučs, Iveta Peilāne, Kaspars Udrass, </w:t>
      </w:r>
      <w:r w:rsidR="00546781">
        <w:rPr>
          <w:bCs/>
          <w:noProof/>
        </w:rPr>
        <w:t xml:space="preserve">Māris Olte, </w:t>
      </w:r>
      <w:r w:rsidR="00546781" w:rsidRPr="0098623B">
        <w:rPr>
          <w:bCs/>
          <w:noProof/>
        </w:rPr>
        <w:t>Rūdolfs Preiss, Valda Kļaviņa, Vita Robalte, Zigfrīds Gora),</w:t>
      </w:r>
      <w:r w:rsidR="00546781" w:rsidRPr="0098623B">
        <w:rPr>
          <w:b/>
          <w:noProof/>
        </w:rPr>
        <w:t xml:space="preserve"> </w:t>
      </w:r>
      <w:r w:rsidR="00546781" w:rsidRPr="0098623B">
        <w:rPr>
          <w:b/>
          <w:color w:val="000000"/>
        </w:rPr>
        <w:t>PRET – NAV</w:t>
      </w:r>
      <w:r w:rsidR="00546781" w:rsidRPr="0098623B">
        <w:rPr>
          <w:bCs/>
          <w:noProof/>
          <w:color w:val="000000"/>
        </w:rPr>
        <w:t>,</w:t>
      </w:r>
      <w:r w:rsidR="00546781" w:rsidRPr="0098623B">
        <w:rPr>
          <w:b/>
          <w:color w:val="000000"/>
        </w:rPr>
        <w:t xml:space="preserve"> ATTURAS –  NAV</w:t>
      </w:r>
      <w:r w:rsidR="00546781" w:rsidRPr="0098623B">
        <w:rPr>
          <w:color w:val="000000"/>
        </w:rPr>
        <w:t>,</w:t>
      </w:r>
      <w:r w:rsidR="00546781" w:rsidRPr="0098623B">
        <w:rPr>
          <w:b/>
          <w:color w:val="000000"/>
        </w:rPr>
        <w:t xml:space="preserve"> </w:t>
      </w:r>
      <w:r w:rsidR="00546781" w:rsidRPr="0098623B">
        <w:rPr>
          <w:color w:val="000000"/>
        </w:rPr>
        <w:t xml:space="preserve">Madonas novada pašvaldības dome </w:t>
      </w:r>
      <w:r w:rsidR="00546781" w:rsidRPr="0098623B">
        <w:rPr>
          <w:b/>
          <w:color w:val="000000"/>
        </w:rPr>
        <w:t>NOLEMJ:</w:t>
      </w:r>
    </w:p>
    <w:p w14:paraId="3E87811C" w14:textId="77777777" w:rsidR="00DA014B" w:rsidRPr="00DA014B" w:rsidRDefault="00DA014B" w:rsidP="00DA014B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lang w:eastAsia="lv-LV" w:bidi="ar-SA"/>
        </w:rPr>
      </w:pPr>
    </w:p>
    <w:p w14:paraId="6F70EF14" w14:textId="77777777" w:rsidR="00DA014B" w:rsidRPr="00DA014B" w:rsidRDefault="00DA014B" w:rsidP="00DA014B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A014B">
        <w:rPr>
          <w:rFonts w:eastAsia="Calibri" w:cs="Times New Roman"/>
          <w:kern w:val="0"/>
          <w:lang w:eastAsia="en-US" w:bidi="ar-SA"/>
        </w:rPr>
        <w:tab/>
        <w:t xml:space="preserve">Piešķirt finansējumu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latvāņu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izplatības ierobežošanai </w:t>
      </w:r>
      <w:r w:rsidRPr="00DA014B">
        <w:rPr>
          <w:rFonts w:eastAsia="Calibri" w:cs="Times New Roman"/>
          <w:bCs/>
          <w:kern w:val="0"/>
          <w:lang w:eastAsia="en-US" w:bidi="ar-SA"/>
        </w:rPr>
        <w:t xml:space="preserve">Madonas novada pašvaldības valdījumā esošajos īpašumos </w:t>
      </w:r>
      <w:r w:rsidRPr="00DA014B">
        <w:rPr>
          <w:rFonts w:eastAsia="Calibri" w:cs="Times New Roman"/>
          <w:kern w:val="0"/>
          <w:lang w:eastAsia="en-US" w:bidi="ar-SA"/>
        </w:rPr>
        <w:t>EUR 8135,40 apmērā no Madonas novada pašvaldības dabas resursu nodokļu ieņēmumiem.</w:t>
      </w:r>
    </w:p>
    <w:p w14:paraId="7E073872" w14:textId="77777777" w:rsidR="00DA014B" w:rsidRPr="00DA014B" w:rsidRDefault="00DA014B" w:rsidP="00DA014B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760D60F3" w14:textId="2474653F" w:rsidR="00DA014B" w:rsidRDefault="00DA014B" w:rsidP="00546781">
      <w:pPr>
        <w:widowControl/>
        <w:suppressAutoHyphens w:val="0"/>
        <w:ind w:firstLine="720"/>
        <w:rPr>
          <w:rFonts w:eastAsia="Calibri" w:cs="Times New Roman"/>
          <w:kern w:val="0"/>
          <w:lang w:eastAsia="en-US" w:bidi="ar-SA"/>
        </w:rPr>
      </w:pPr>
      <w:r w:rsidRPr="00DA014B">
        <w:rPr>
          <w:rFonts w:eastAsia="Calibri" w:cs="Times New Roman"/>
          <w:kern w:val="0"/>
          <w:lang w:eastAsia="en-US" w:bidi="ar-SA"/>
        </w:rPr>
        <w:t xml:space="preserve">Pielikumā: Saraksts ar </w:t>
      </w:r>
      <w:proofErr w:type="spellStart"/>
      <w:r w:rsidRPr="00DA014B">
        <w:rPr>
          <w:rFonts w:eastAsia="Calibri" w:cs="Times New Roman"/>
          <w:kern w:val="0"/>
          <w:lang w:eastAsia="en-US" w:bidi="ar-SA"/>
        </w:rPr>
        <w:t>invazīvajām</w:t>
      </w:r>
      <w:proofErr w:type="spellEnd"/>
      <w:r w:rsidRPr="00DA014B">
        <w:rPr>
          <w:rFonts w:eastAsia="Calibri" w:cs="Times New Roman"/>
          <w:kern w:val="0"/>
          <w:lang w:eastAsia="en-US" w:bidi="ar-SA"/>
        </w:rPr>
        <w:t xml:space="preserve"> teritorijām. </w:t>
      </w:r>
    </w:p>
    <w:p w14:paraId="205CDD9B" w14:textId="77777777" w:rsidR="00546781" w:rsidRPr="00DA014B" w:rsidRDefault="00546781" w:rsidP="00546781">
      <w:pPr>
        <w:widowControl/>
        <w:suppressAutoHyphens w:val="0"/>
        <w:ind w:firstLine="720"/>
        <w:rPr>
          <w:rFonts w:eastAsia="Calibri" w:cs="Times New Roman"/>
          <w:kern w:val="0"/>
          <w:lang w:eastAsia="en-US" w:bidi="ar-SA"/>
        </w:rPr>
      </w:pPr>
    </w:p>
    <w:p w14:paraId="7A4D4E13" w14:textId="68529774" w:rsidR="00DA014B" w:rsidRDefault="00DA014B" w:rsidP="00DA014B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43893387" w14:textId="77777777" w:rsidR="00546781" w:rsidRPr="00DA014B" w:rsidRDefault="00546781" w:rsidP="00DA014B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02B91C3A" w14:textId="3D7F7F4B" w:rsidR="00DA014B" w:rsidRDefault="00546781" w:rsidP="00546781">
      <w:pPr>
        <w:widowControl/>
        <w:suppressAutoHyphens w:val="0"/>
        <w:ind w:firstLine="720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>
        <w:rPr>
          <w:rFonts w:eastAsia="Times New Roman" w:cs="Times New Roman"/>
          <w:color w:val="000000"/>
          <w:kern w:val="0"/>
          <w:lang w:eastAsia="lv-LV" w:bidi="lo-LA"/>
        </w:rPr>
        <w:tab/>
      </w:r>
      <w:r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2BE23BDE" w14:textId="211F84B9" w:rsidR="00546781" w:rsidRDefault="00546781" w:rsidP="00546781">
      <w:pPr>
        <w:widowControl/>
        <w:suppressAutoHyphens w:val="0"/>
        <w:ind w:firstLine="720"/>
        <w:rPr>
          <w:rFonts w:eastAsia="Times New Roman" w:cs="Times New Roman"/>
          <w:color w:val="000000"/>
          <w:kern w:val="0"/>
          <w:lang w:eastAsia="lv-LV" w:bidi="lo-LA"/>
        </w:rPr>
      </w:pPr>
    </w:p>
    <w:p w14:paraId="04B329AD" w14:textId="77777777" w:rsidR="00546781" w:rsidRDefault="00546781" w:rsidP="00546781">
      <w:pPr>
        <w:widowControl/>
        <w:suppressAutoHyphens w:val="0"/>
        <w:rPr>
          <w:rFonts w:eastAsia="Calibri" w:cs="Times New Roman"/>
          <w:i/>
          <w:iCs/>
          <w:kern w:val="0"/>
          <w:lang w:eastAsia="en-US" w:bidi="ar-SA"/>
        </w:rPr>
      </w:pPr>
    </w:p>
    <w:p w14:paraId="47FCB4E2" w14:textId="77777777" w:rsidR="00546781" w:rsidRPr="00DA014B" w:rsidRDefault="00546781" w:rsidP="00DA014B">
      <w:pPr>
        <w:widowControl/>
        <w:suppressAutoHyphens w:val="0"/>
        <w:rPr>
          <w:rFonts w:eastAsia="Calibri" w:cs="Times New Roman"/>
          <w:i/>
          <w:iCs/>
          <w:kern w:val="0"/>
          <w:lang w:eastAsia="en-US" w:bidi="ar-SA"/>
        </w:rPr>
      </w:pPr>
    </w:p>
    <w:p w14:paraId="127C9126" w14:textId="77777777" w:rsidR="00DA014B" w:rsidRPr="00DA014B" w:rsidRDefault="00DA014B" w:rsidP="00DA014B">
      <w:pPr>
        <w:widowControl/>
        <w:suppressAutoHyphens w:val="0"/>
        <w:rPr>
          <w:rFonts w:eastAsia="Calibri" w:cs="Times New Roman"/>
          <w:i/>
          <w:iCs/>
          <w:kern w:val="0"/>
          <w:lang w:eastAsia="en-US" w:bidi="ar-SA"/>
        </w:rPr>
      </w:pPr>
      <w:proofErr w:type="spellStart"/>
      <w:r w:rsidRPr="00DA014B">
        <w:rPr>
          <w:rFonts w:eastAsia="Calibri" w:cs="Times New Roman"/>
          <w:i/>
          <w:iCs/>
          <w:kern w:val="0"/>
          <w:lang w:eastAsia="en-US" w:bidi="ar-SA"/>
        </w:rPr>
        <w:t>Šrubs</w:t>
      </w:r>
      <w:proofErr w:type="spellEnd"/>
      <w:r w:rsidRPr="00DA014B">
        <w:rPr>
          <w:rFonts w:eastAsia="Calibri" w:cs="Times New Roman"/>
          <w:i/>
          <w:iCs/>
          <w:kern w:val="0"/>
          <w:lang w:eastAsia="en-US" w:bidi="ar-SA"/>
        </w:rPr>
        <w:t xml:space="preserve"> 28374223</w:t>
      </w:r>
    </w:p>
    <w:p w14:paraId="2F1EF1EC" w14:textId="77777777" w:rsidR="00C3116D" w:rsidRDefault="00C3116D"/>
    <w:sectPr w:rsidR="00C3116D" w:rsidSect="00DA014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36"/>
    <w:rsid w:val="00334736"/>
    <w:rsid w:val="00546781"/>
    <w:rsid w:val="00C3116D"/>
    <w:rsid w:val="00DA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286D"/>
  <w15:chartTrackingRefBased/>
  <w15:docId w15:val="{45C59B8C-40B5-42B7-97CF-EA3CC696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014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2022-04-20T12:46:00Z</dcterms:created>
  <dcterms:modified xsi:type="dcterms:W3CDTF">2022-04-20T12:50:00Z</dcterms:modified>
</cp:coreProperties>
</file>